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9718D" w:rsidRDefault="002848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9718D">
          <w:pgSz w:w="11906" w:h="16838"/>
          <w:pgMar w:top="567" w:right="567" w:bottom="567" w:left="1134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6480175" cy="9091710"/>
            <wp:effectExtent l="0" t="0" r="0" b="0"/>
            <wp:docPr id="1" name="Рисунок 1" descr="C:\Users\Света\Documents\Документы сканера\СПИ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СПИ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175" cy="909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18D" w:rsidRDefault="00513DD5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9718D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588293"/>
            <wp:effectExtent l="0" t="0" r="0" b="0"/>
            <wp:docPr id="4" name="Рисунок 4" descr="C:\Users\Света\Documents\Документы сканера\Титулы\СПИ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СПИ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588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9718D" w:rsidRDefault="00284803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09718D">
          <w:pgSz w:w="11906" w:h="16838"/>
          <w:pgMar w:top="567" w:right="567" w:bottom="567" w:left="567" w:header="720" w:footer="720" w:gutter="0"/>
          <w:cols w:space="720"/>
          <w:noEndnote/>
        </w:sectPr>
      </w:pPr>
      <w:r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>
            <wp:extent cx="6840220" cy="9631098"/>
            <wp:effectExtent l="0" t="0" r="0" b="8255"/>
            <wp:docPr id="3" name="Рисунок 3" descr="C:\Users\Света\Documents\Документы сканера\СП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СПИ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63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10843" w:type="dxa"/>
        <w:tblInd w:w="-19" w:type="dxa"/>
        <w:tblLayout w:type="fixed"/>
        <w:tblCellMar>
          <w:left w:w="15" w:type="dxa"/>
          <w:right w:w="15" w:type="dxa"/>
        </w:tblCellMar>
        <w:tblLook w:val="0000" w:firstRow="0" w:lastRow="0" w:firstColumn="0" w:lastColumn="0" w:noHBand="0" w:noVBand="0"/>
      </w:tblPr>
      <w:tblGrid>
        <w:gridCol w:w="34"/>
        <w:gridCol w:w="744"/>
        <w:gridCol w:w="24"/>
        <w:gridCol w:w="512"/>
        <w:gridCol w:w="1564"/>
        <w:gridCol w:w="1849"/>
        <w:gridCol w:w="5547"/>
        <w:gridCol w:w="569"/>
      </w:tblGrid>
      <w:tr w:rsidR="0009718D" w:rsidTr="007009BB">
        <w:trPr>
          <w:gridBefore w:val="1"/>
          <w:wBefore w:w="34" w:type="dxa"/>
          <w:trHeight w:hRule="exact" w:val="420"/>
        </w:trPr>
        <w:tc>
          <w:tcPr>
            <w:tcW w:w="4693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611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189" w:lineRule="exact"/>
              <w:ind w:left="30" w:right="30"/>
              <w:jc w:val="right"/>
              <w:rPr>
                <w:rFonts w:ascii="Times New Roman" w:hAnsi="Times New Roman" w:cs="Times New Roman"/>
                <w:color w:val="C0C0C0"/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1. ЦЕЛИ И ЗАДАЧИ ОСВОЕНИЯ ДИСЦИПЛИНЫ</w:t>
            </w:r>
          </w:p>
        </w:tc>
      </w:tr>
      <w:tr w:rsidR="0009718D" w:rsidTr="007009BB">
        <w:trPr>
          <w:gridBefore w:val="1"/>
          <w:wBefore w:w="34" w:type="dxa"/>
          <w:trHeight w:hRule="exact" w:val="732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1.1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Целью дисциплины «Спортивные игры» является передача знаний, формирование умений и навыков, необходимых педагогу по физической культуре для преподавания спортивных игр в различных звеньях системы физического воспитания. </w:t>
            </w:r>
          </w:p>
        </w:tc>
      </w:tr>
      <w:tr w:rsidR="0009718D" w:rsidTr="007009B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1.2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Задачи дисциплины:</w:t>
            </w:r>
          </w:p>
        </w:tc>
      </w:tr>
      <w:tr w:rsidR="0009718D" w:rsidTr="007009B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1.3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сформировать у студентов систему знаний, составляющих основу современной теории и методики спортивных игр, на уровне, соответствующем специальности;</w:t>
            </w:r>
          </w:p>
        </w:tc>
      </w:tr>
      <w:tr w:rsidR="0009718D" w:rsidTr="007009B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1.4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 спортивных игр;</w:t>
            </w:r>
          </w:p>
        </w:tc>
      </w:tr>
      <w:tr w:rsidR="0009718D" w:rsidTr="007009B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1.5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 xml:space="preserve">- обеспечить овладение студентами техническими и тактическими приемами спортивных игр, необходимыми в профессиональной деятельности педагога по физической культуре; </w:t>
            </w:r>
          </w:p>
        </w:tc>
      </w:tr>
      <w:tr w:rsidR="0009718D" w:rsidTr="007009BB">
        <w:trPr>
          <w:gridBefore w:val="1"/>
          <w:wBefore w:w="34" w:type="dxa"/>
          <w:trHeight w:hRule="exact" w:val="732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1.6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- обеспечить освоение студентами методики обучения технике и тактике спортивных игр, а также методики их преподавания в различных звеньях системы физического воспитания, включая организацию и проведение соревнований.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 МЕСТО ДИСЦИПЛИНЫ В СТРУКТУРЕ ОПОП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284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Цикл (раздел) ОПОП:</w:t>
            </w:r>
          </w:p>
        </w:tc>
        <w:tc>
          <w:tcPr>
            <w:tcW w:w="7965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.В.ДВ.10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2.1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Требования к предварительной подготовке обучающегося:</w:t>
            </w:r>
          </w:p>
        </w:tc>
      </w:tr>
      <w:tr w:rsidR="0009718D" w:rsidTr="007009BB">
        <w:trPr>
          <w:gridBefore w:val="1"/>
          <w:wBefore w:w="34" w:type="dxa"/>
          <w:trHeight w:hRule="exact" w:val="28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2.1.1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Физическая культура и спорт</w:t>
            </w:r>
          </w:p>
        </w:tc>
      </w:tr>
      <w:tr w:rsidR="0009718D" w:rsidTr="007009BB">
        <w:trPr>
          <w:gridBefore w:val="1"/>
          <w:wBefore w:w="34" w:type="dxa"/>
          <w:trHeight w:hRule="exact" w:val="51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2.2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9718D" w:rsidTr="007009BB">
        <w:trPr>
          <w:gridBefore w:val="1"/>
          <w:wBefore w:w="34" w:type="dxa"/>
          <w:trHeight w:hRule="exact" w:val="290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2.2.1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Производственная (педагогическая) практика</w:t>
            </w:r>
          </w:p>
        </w:tc>
      </w:tr>
      <w:tr w:rsidR="0009718D" w:rsidTr="007009BB">
        <w:trPr>
          <w:gridBefore w:val="1"/>
          <w:wBefore w:w="34" w:type="dxa"/>
          <w:trHeight w:hRule="exact" w:val="281"/>
        </w:trPr>
        <w:tc>
          <w:tcPr>
            <w:tcW w:w="7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jc w:val="right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2.2.2</w:t>
            </w:r>
          </w:p>
        </w:tc>
        <w:tc>
          <w:tcPr>
            <w:tcW w:w="1004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15" w:after="15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Педагогическая практика (в школе)</w:t>
            </w:r>
          </w:p>
        </w:tc>
      </w:tr>
      <w:tr w:rsidR="0009718D" w:rsidTr="007009BB">
        <w:trPr>
          <w:gridBefore w:val="1"/>
          <w:wBefore w:w="34" w:type="dxa"/>
          <w:trHeight w:hRule="exact" w:val="526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44" w:after="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9718D" w:rsidTr="007009BB">
        <w:trPr>
          <w:gridBefore w:val="1"/>
          <w:wBefore w:w="34" w:type="dxa"/>
          <w:trHeight w:hRule="exact" w:val="311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before="30" w:after="30" w:line="218" w:lineRule="exact"/>
              <w:ind w:left="30" w:right="30"/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ОК-8: готовностью поддерживать уровень физической подготовки, обеспечивающий полноценную деятельность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Знать: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некоторые методы физической культуры для обеспечения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Уметь: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использовать некоторые методы физической культуры для обеспечения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280"/>
        </w:trPr>
        <w:tc>
          <w:tcPr>
            <w:tcW w:w="10809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  <w:sz w:val="20"/>
                <w:szCs w:val="20"/>
              </w:rPr>
              <w:t>Владеть: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1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2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способностью использовать некоторые методы и средства физической культуры для обеспечения социальной и профессиональной деятельности</w:t>
            </w:r>
          </w:p>
        </w:tc>
      </w:tr>
      <w:tr w:rsidR="0009718D" w:rsidTr="007009BB">
        <w:trPr>
          <w:gridBefore w:val="1"/>
          <w:wBefore w:w="34" w:type="dxa"/>
          <w:trHeight w:hRule="exact" w:val="481"/>
        </w:trPr>
        <w:tc>
          <w:tcPr>
            <w:tcW w:w="128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jc w:val="center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Уровень 3</w:t>
            </w:r>
          </w:p>
        </w:tc>
        <w:tc>
          <w:tcPr>
            <w:tcW w:w="9529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09718D" w:rsidRDefault="001E0B98">
            <w:pPr>
              <w:widowControl w:val="0"/>
              <w:autoSpaceDE w:val="0"/>
              <w:autoSpaceDN w:val="0"/>
              <w:adjustRightInd w:val="0"/>
              <w:spacing w:after="0" w:line="218" w:lineRule="exact"/>
              <w:ind w:left="30" w:right="30"/>
              <w:rPr>
                <w:rFonts w:ascii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color w:val="000000"/>
                <w:sz w:val="20"/>
                <w:szCs w:val="20"/>
              </w:rPr>
              <w:t>способностью использовать некоторые методы физической культуры для обеспечения профессиональной деятельности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416"/>
        </w:trPr>
        <w:tc>
          <w:tcPr>
            <w:tcW w:w="10274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историю возникновения и развития различных спортивных игр в России и за рубежом;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техники и тактики в отдельных видах спортивных игр, а также требования к их рациональным вариантам;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87"/>
        </w:trPr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основные принципы, средства и методы обучения и начальной тренировки в спортивных играх;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507"/>
        </w:trPr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нормы и правила безопасных организации и проведения занятий и соревнований по спортивным играм с различными категориями населения.</w:t>
            </w:r>
          </w:p>
        </w:tc>
      </w:tr>
      <w:tr w:rsidR="007009BB" w:rsidTr="007009BB">
        <w:tblPrEx>
          <w:tblCellMar>
            <w:left w:w="0" w:type="dxa"/>
            <w:right w:w="0" w:type="dxa"/>
          </w:tblCellMar>
          <w:tblLook w:val="04A0" w:firstRow="1" w:lastRow="0" w:firstColumn="1" w:lastColumn="0" w:noHBand="0" w:noVBand="1"/>
        </w:tblPrEx>
        <w:trPr>
          <w:gridAfter w:val="1"/>
          <w:wAfter w:w="569" w:type="dxa"/>
          <w:trHeight w:hRule="exact" w:val="277"/>
        </w:trPr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49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</w:tbl>
    <w:p w:rsidR="007009BB" w:rsidRDefault="007009BB" w:rsidP="007009B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30"/>
        <w:gridCol w:w="89"/>
        <w:gridCol w:w="2591"/>
        <w:gridCol w:w="919"/>
        <w:gridCol w:w="66"/>
        <w:gridCol w:w="602"/>
        <w:gridCol w:w="395"/>
        <w:gridCol w:w="684"/>
        <w:gridCol w:w="32"/>
        <w:gridCol w:w="1141"/>
        <w:gridCol w:w="36"/>
        <w:gridCol w:w="641"/>
        <w:gridCol w:w="603"/>
        <w:gridCol w:w="716"/>
        <w:gridCol w:w="419"/>
        <w:gridCol w:w="1000"/>
      </w:tblGrid>
      <w:tr w:rsidR="007009BB" w:rsidTr="00010698">
        <w:trPr>
          <w:trHeight w:hRule="exact" w:val="416"/>
        </w:trPr>
        <w:tc>
          <w:tcPr>
            <w:tcW w:w="4573" w:type="dxa"/>
            <w:gridSpan w:val="6"/>
            <w:shd w:val="clear" w:color="C0C0C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997" w:type="dxa"/>
            <w:gridSpan w:val="2"/>
          </w:tcPr>
          <w:p w:rsidR="007009BB" w:rsidRDefault="007009BB" w:rsidP="00F801A7"/>
        </w:tc>
        <w:tc>
          <w:tcPr>
            <w:tcW w:w="716" w:type="dxa"/>
            <w:gridSpan w:val="2"/>
          </w:tcPr>
          <w:p w:rsidR="007009BB" w:rsidRDefault="007009BB" w:rsidP="00F801A7"/>
        </w:tc>
        <w:tc>
          <w:tcPr>
            <w:tcW w:w="1141" w:type="dxa"/>
          </w:tcPr>
          <w:p w:rsidR="007009BB" w:rsidRDefault="007009BB" w:rsidP="00F801A7"/>
        </w:tc>
        <w:tc>
          <w:tcPr>
            <w:tcW w:w="1280" w:type="dxa"/>
            <w:gridSpan w:val="3"/>
          </w:tcPr>
          <w:p w:rsidR="007009BB" w:rsidRDefault="007009BB" w:rsidP="00F801A7"/>
        </w:tc>
        <w:tc>
          <w:tcPr>
            <w:tcW w:w="713" w:type="dxa"/>
          </w:tcPr>
          <w:p w:rsidR="007009BB" w:rsidRDefault="007009BB" w:rsidP="00F801A7"/>
        </w:tc>
        <w:tc>
          <w:tcPr>
            <w:tcW w:w="419" w:type="dxa"/>
          </w:tcPr>
          <w:p w:rsidR="007009BB" w:rsidRDefault="007009BB" w:rsidP="00F801A7"/>
        </w:tc>
        <w:tc>
          <w:tcPr>
            <w:tcW w:w="1001" w:type="dxa"/>
            <w:shd w:val="clear" w:color="C0C0C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7009BB" w:rsidTr="00010698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6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формулировать конкретные задачи преподавания спортивных игр в различных звеньях системы физического воспитания с учетом состояния здоровья, возраста, уровня физического развития, физической подготовленности занимающихся, имеющихся условий для занятий;</w:t>
            </w:r>
          </w:p>
        </w:tc>
      </w:tr>
      <w:tr w:rsidR="007009BB" w:rsidTr="00010698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6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подбирать и применять на занятиях спортивными играми адекватные поставленным задачам современные научно обоснованные средства и методы обучения, воспитания и начальной тренировки, организационные приемы работы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занимающимися;</w:t>
            </w:r>
          </w:p>
        </w:tc>
      </w:tr>
      <w:tr w:rsidR="007009BB" w:rsidTr="00010698">
        <w:trPr>
          <w:trHeight w:hRule="exact" w:val="72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6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оценивать эффективность занятий спортивными играми, анализировать технику двигательных действий, тактику двигательной деятельности, уровень физической подготовленности занимающихся,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7009BB" w:rsidTr="00010698">
        <w:trPr>
          <w:trHeight w:hRule="exact" w:val="50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6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осуществлять организацию и проведение соревнований, индивидуальных и коллективных занятий спортивными играми с различными категориями населения.</w:t>
            </w:r>
          </w:p>
        </w:tc>
      </w:tr>
      <w:tr w:rsidR="007009BB" w:rsidTr="00010698">
        <w:trPr>
          <w:trHeight w:hRule="exact" w:val="277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6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7009BB" w:rsidTr="00010698">
        <w:trPr>
          <w:trHeight w:hRule="exact" w:val="279"/>
        </w:trPr>
        <w:tc>
          <w:tcPr>
            <w:tcW w:w="77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63" w:type="dxa"/>
            <w:gridSpan w:val="1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7009BB" w:rsidRDefault="007009BB" w:rsidP="00F801A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методикой организации и проведения занятий и соревнований по спортивным играм.</w:t>
            </w:r>
          </w:p>
        </w:tc>
      </w:tr>
      <w:tr w:rsidR="007009BB" w:rsidTr="00010698">
        <w:trPr>
          <w:trHeight w:hRule="exact" w:val="277"/>
        </w:trPr>
        <w:tc>
          <w:tcPr>
            <w:tcW w:w="777" w:type="dxa"/>
          </w:tcPr>
          <w:p w:rsidR="007009BB" w:rsidRDefault="007009BB" w:rsidP="00F801A7"/>
        </w:tc>
        <w:tc>
          <w:tcPr>
            <w:tcW w:w="219" w:type="dxa"/>
            <w:gridSpan w:val="2"/>
          </w:tcPr>
          <w:p w:rsidR="007009BB" w:rsidRDefault="007009BB" w:rsidP="00F801A7"/>
        </w:tc>
        <w:tc>
          <w:tcPr>
            <w:tcW w:w="3577" w:type="dxa"/>
            <w:gridSpan w:val="3"/>
          </w:tcPr>
          <w:p w:rsidR="007009BB" w:rsidRDefault="007009BB" w:rsidP="00F801A7"/>
        </w:tc>
        <w:tc>
          <w:tcPr>
            <w:tcW w:w="997" w:type="dxa"/>
            <w:gridSpan w:val="2"/>
          </w:tcPr>
          <w:p w:rsidR="007009BB" w:rsidRDefault="007009BB" w:rsidP="00F801A7"/>
        </w:tc>
        <w:tc>
          <w:tcPr>
            <w:tcW w:w="716" w:type="dxa"/>
            <w:gridSpan w:val="2"/>
          </w:tcPr>
          <w:p w:rsidR="007009BB" w:rsidRDefault="007009BB" w:rsidP="00F801A7"/>
        </w:tc>
        <w:tc>
          <w:tcPr>
            <w:tcW w:w="1141" w:type="dxa"/>
          </w:tcPr>
          <w:p w:rsidR="007009BB" w:rsidRDefault="007009BB" w:rsidP="00F801A7"/>
        </w:tc>
        <w:tc>
          <w:tcPr>
            <w:tcW w:w="1280" w:type="dxa"/>
            <w:gridSpan w:val="3"/>
          </w:tcPr>
          <w:p w:rsidR="007009BB" w:rsidRDefault="007009BB" w:rsidP="00F801A7"/>
        </w:tc>
        <w:tc>
          <w:tcPr>
            <w:tcW w:w="713" w:type="dxa"/>
          </w:tcPr>
          <w:p w:rsidR="007009BB" w:rsidRDefault="007009BB" w:rsidP="00F801A7"/>
        </w:tc>
        <w:tc>
          <w:tcPr>
            <w:tcW w:w="419" w:type="dxa"/>
          </w:tcPr>
          <w:p w:rsidR="007009BB" w:rsidRDefault="007009BB" w:rsidP="00F801A7"/>
        </w:tc>
        <w:tc>
          <w:tcPr>
            <w:tcW w:w="1001" w:type="dxa"/>
          </w:tcPr>
          <w:p w:rsidR="007009BB" w:rsidRDefault="007009BB" w:rsidP="00F801A7"/>
        </w:tc>
      </w:tr>
      <w:tr w:rsidR="00010698" w:rsidTr="00010698">
        <w:trPr>
          <w:gridAfter w:val="2"/>
          <w:wAfter w:w="1417" w:type="dxa"/>
          <w:trHeight w:val="277"/>
        </w:trPr>
        <w:tc>
          <w:tcPr>
            <w:tcW w:w="9423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10698" w:rsidTr="00010698">
        <w:trPr>
          <w:gridAfter w:val="2"/>
          <w:wAfter w:w="1417" w:type="dxa"/>
          <w:trHeight w:hRule="exact" w:val="416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10698" w:rsidTr="00010698">
        <w:trPr>
          <w:gridAfter w:val="2"/>
          <w:wAfter w:w="1417" w:type="dxa"/>
          <w:trHeight w:hRule="exact" w:val="478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учебный предмет «Спортивные игры».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eastAsia="en-US"/>
              </w:rPr>
            </w:pP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eastAsia="en-US"/>
              </w:rPr>
            </w:pP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eastAsia="en-US"/>
              </w:rPr>
            </w:pP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eastAsia="en-US"/>
              </w:rPr>
            </w:pP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eastAsia="en-US"/>
              </w:rPr>
            </w:pP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игр.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Краткие сведения о развитии различных спортивных игр.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91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Развитие спортивных игр в России.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 Л1.2Л2.5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478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Основы техники в спортивных играх.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 Л2.1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 Л2.2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Футбол.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 Л2.3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478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Тактическая подготовка в спортивных играх.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в нападении и в защите.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 игры в нападении и в защите.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478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Правила игры и методика судейства.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Pr="00010698" w:rsidRDefault="00010698">
            <w:pPr>
              <w:rPr>
                <w:lang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Правила игры.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 жесты и судейские встречи.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gridAfter w:val="2"/>
          <w:wAfter w:w="1417" w:type="dxa"/>
          <w:trHeight w:hRule="exact" w:val="697"/>
        </w:trPr>
        <w:tc>
          <w:tcPr>
            <w:tcW w:w="9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268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Судейские жесты и судейские встречи.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9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108</w:t>
            </w:r>
          </w:p>
        </w:tc>
        <w:tc>
          <w:tcPr>
            <w:tcW w:w="107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</w:tc>
        <w:tc>
          <w:tcPr>
            <w:tcW w:w="120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.1Л2.5 Л2.4</w:t>
            </w:r>
          </w:p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Э2 Э3</w:t>
            </w:r>
          </w:p>
        </w:tc>
        <w:tc>
          <w:tcPr>
            <w:tcW w:w="64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1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</w:tbl>
    <w:p w:rsidR="00010698" w:rsidRDefault="00010698" w:rsidP="00010698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97"/>
        <w:gridCol w:w="3630"/>
        <w:gridCol w:w="989"/>
        <w:gridCol w:w="711"/>
        <w:gridCol w:w="1127"/>
        <w:gridCol w:w="1265"/>
        <w:gridCol w:w="711"/>
        <w:gridCol w:w="417"/>
        <w:gridCol w:w="993"/>
      </w:tblGrid>
      <w:tr w:rsidR="00010698" w:rsidTr="00010698">
        <w:trPr>
          <w:trHeight w:hRule="exact" w:val="416"/>
        </w:trPr>
        <w:tc>
          <w:tcPr>
            <w:tcW w:w="4692" w:type="dxa"/>
            <w:gridSpan w:val="2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10698" w:rsidTr="00010698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trHeight w:hRule="exact" w:val="277"/>
        </w:trPr>
        <w:tc>
          <w:tcPr>
            <w:tcW w:w="993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3687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851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135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277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710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426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trHeight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10698" w:rsidTr="00010698">
        <w:trPr>
          <w:trHeight w:val="13443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экзамену: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1.Анализ исправления ошибок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2.Особенности организации и проведения соревнований по спортивным играм в школе.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3.Основные правила игры в ручной мяч.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4.Спортивные игры в системе физического воспитания.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5.Значение техники и тактики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6.Штрафные, свободные, одиннадцатиметровые штрафные удары.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7.Роль спортивных игр в физическом воспитании школьников.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8.Методика обучения броску в ручном мяче.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9.Основные правила игры в баскетбол.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10.Понятия «техника» и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тактика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»в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спортивных играх, их взаимосвязь.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11.Организация и проведение соревнований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13.Основные правила игры в волейбол.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14.Значение физической и психологической подготовки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15.Значение планирования и учета в учебно-тренировочном процессе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16.Основные правила игры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17.Содержание, организация и методика проведения секционных занятий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18.Подготовка и проведение соревнований по спортивным играм в школе.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19.Правила парной встречи по настольному теннису.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20.Значение технической и тактической подготовки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21.Подготовительные, подводящие и специальные упражнения в обучении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22.Основные правила игры в футбол.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23.Задачи и виды соревнований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24.Принципы комплектования команд и руководство командой во время игры (на примере одной из игр).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25.Основные правила игры в бадминтон.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26.Тактика игры в защите в волейболе (уступом вперед и уступом назад).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27.Виды спортивных соревнований и воспитательное значение их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28.Основные правила игры в хоккей.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29.Спортивные игры в пионерских лагерях.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30.Удаление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31.Основные правила игры в баскетбол.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32.Методика обучения тройному мячу в гандболе.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33.Состав и обязанности судейской коллегии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34.Основные правила игры в баскетбол.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35.Дидактические принципы в обучении и тренировке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36.Значение круговой системы розыгрыша и определение победителей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37.Основные правила игры в футбол.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38.Спортивные игры, как средство укрепления здоровья учащихся.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39.Методика исправления ошибок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40.Основные правила игры в настольный теннис.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41.Методика обучения ведению мяча в баскетболе.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42.Сравнительная характеристика спортивных игр.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43.Нарушения и наказания в футболе.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44.Методика обучения нападающему удару в волейболе.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45.Планирование работы секций по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46.Основные правила игры во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флорбол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47.Методика обучения броску одной рукой в баскетболе.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48.Системы розыгрышей и их разновидности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49.Основные правила игры в футбол.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50.Методика обучения тройному шагу в гандболе.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51.Сравнительные характеристики спортивных игр.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52.Основные правила игры в волейбол.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53.Методика обучения броску двумя руками в баскетболе.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54.Методика исправления ошибок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55.Основные правила игры в настольном теннисе.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56.Временные правила в баскетболе.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57.Значение технической и тактической подготовки в спортивных играх.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58.Основные правила одиночной встречи в бадминтоне.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59.Подготовительные, подводящие и специальные упражнения в обучении спортивным играм.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60.Составление сметы для проведения соревнований по спортивным играм 6 команд, 4 дня, 10+1 человек.</w:t>
            </w:r>
          </w:p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61.Основные правила игры в гандбол.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</w:tbl>
    <w:p w:rsidR="00010698" w:rsidRDefault="00010698" w:rsidP="00010698">
      <w:pPr>
        <w:rPr>
          <w:sz w:val="2"/>
          <w:szCs w:val="2"/>
          <w:lang w:val="en-US" w:eastAsia="en-US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1986"/>
        <w:gridCol w:w="1985"/>
        <w:gridCol w:w="3387"/>
        <w:gridCol w:w="1699"/>
        <w:gridCol w:w="1005"/>
      </w:tblGrid>
      <w:tr w:rsidR="00010698" w:rsidTr="00010698">
        <w:trPr>
          <w:trHeight w:hRule="exact" w:val="416"/>
        </w:trPr>
        <w:tc>
          <w:tcPr>
            <w:tcW w:w="4692" w:type="dxa"/>
            <w:gridSpan w:val="3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403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007" w:type="dxa"/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6"/>
                <w:szCs w:val="16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Практико-ориентированные задания, тест</w:t>
            </w:r>
          </w:p>
        </w:tc>
      </w:tr>
      <w:tr w:rsidR="00010698" w:rsidTr="00010698">
        <w:trPr>
          <w:trHeight w:hRule="exact" w:val="277"/>
        </w:trPr>
        <w:tc>
          <w:tcPr>
            <w:tcW w:w="710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986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986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3403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702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993" w:type="dxa"/>
          </w:tcPr>
          <w:p w:rsidR="00010698" w:rsidRDefault="00010698">
            <w:pPr>
              <w:rPr>
                <w:lang w:val="en-US" w:eastAsia="en-US"/>
              </w:rPr>
            </w:pP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10698" w:rsidTr="000106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10698" w:rsidTr="0001069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010698" w:rsidRPr="009062F0" w:rsidTr="0001069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Рыбакова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Голомысова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Подвижные игры в тренировке волейболистов: учебн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</w:t>
            </w:r>
            <w:proofErr w:type="spellEnd"/>
            <w:r w:rsidRPr="0001069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Ола</w:t>
            </w:r>
            <w:r w:rsidRPr="0001069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ПГТУ</w:t>
            </w:r>
            <w:r w:rsidRPr="0001069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, 2016, http://biblioclub.ru/index.php? page=</w:t>
            </w:r>
            <w:proofErr w:type="spellStart"/>
            <w:r w:rsidRPr="0001069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book&amp;id</w:t>
            </w:r>
            <w:proofErr w:type="spellEnd"/>
            <w:r w:rsidRPr="00010698">
              <w:rPr>
                <w:rFonts w:ascii="Times New Roman" w:hAnsi="Times New Roman" w:cs="Times New Roman"/>
                <w:color w:val="000000"/>
                <w:sz w:val="19"/>
                <w:szCs w:val="19"/>
                <w:lang w:val="en-US"/>
              </w:rPr>
              <w:t>=459507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10698" w:rsidTr="000106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10698" w:rsidTr="00010698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Адейеми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П., Сулейманова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Баскетбол: основы обучения техническим приемам игры в нападении: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Екатеринбург: Издательство Уральского университета,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=275631</w:t>
            </w:r>
          </w:p>
        </w:tc>
      </w:tr>
      <w:tr w:rsidR="00010698" w:rsidTr="0001069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Фомин Е. В.,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Булыкина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Волейбол: начальное обучение: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Спорт,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=430415</w:t>
            </w:r>
          </w:p>
        </w:tc>
      </w:tr>
      <w:tr w:rsidR="00010698" w:rsidTr="0001069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Левченко Е.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Футбол: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Ставрополь: СКФУ, 2014,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=457404</w:t>
            </w:r>
          </w:p>
        </w:tc>
      </w:tr>
      <w:tr w:rsidR="00010698" w:rsidTr="0001069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вузов,обуч-ся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спец."Физ.культура":допущено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УМО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спец.пед.образования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010698" w:rsidTr="00010698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rPr>
                <w:lang w:val="en-US" w:eastAsia="en-US"/>
              </w:rPr>
            </w:pP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Спортивные игры: Совершенствование спортивного мастерства: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 Физ.культура:Рек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чеб.-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метод.объединением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2004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10698" w:rsidTr="0001069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Мишенькина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 Ф.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Эртман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Ю. Н. 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Ковыршина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 Ю. , Кириченко В. Ф.</w:t>
            </w:r>
          </w:p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Волейбол. Баскетбол. Гандбол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Организация и проведение соревнований по спортивным играм: учебное пособие</w:t>
            </w:r>
          </w:p>
        </w:tc>
      </w:tr>
      <w:tr w:rsidR="00010698" w:rsidTr="0001069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ОСОБЕННОСТИ ПСИХОФИЗИЧЕСКИХ ВОЗМОЖНОСТЕЙ СТУДЕНТОВ, ЗАНИМАЮЩИХСЯ СПОРТИВНЫМИ ИГРАМИ</w:t>
            </w:r>
          </w:p>
        </w:tc>
      </w:tr>
      <w:tr w:rsidR="00010698" w:rsidTr="0001069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Портнов Ю.М. (ред.). Спортивные игры. Техника, тактика, методика обучения</w:t>
            </w: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10698" w:rsidRPr="009062F0" w:rsidTr="0001069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9062F0" w:rsidRDefault="009062F0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bookmarkStart w:id="0" w:name="_GoBack"/>
            <w:bookmarkEnd w:id="0"/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10698" w:rsidTr="00010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www.biblioclub.ru ЭБС «Университетская библиотека онлайн»</w:t>
            </w:r>
          </w:p>
        </w:tc>
      </w:tr>
      <w:tr w:rsidR="00010698" w:rsidTr="00010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www.elibrary.ru         Научная электронная библиотека</w:t>
            </w:r>
          </w:p>
        </w:tc>
      </w:tr>
      <w:tr w:rsidR="00010698" w:rsidTr="0001069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www.ebiblioteka.ru Универсальные базы данных изданий</w:t>
            </w:r>
          </w:p>
        </w:tc>
      </w:tr>
      <w:tr w:rsidR="00010698" w:rsidTr="00010698">
        <w:trPr>
          <w:trHeight w:hRule="exact" w:val="277"/>
        </w:trPr>
        <w:tc>
          <w:tcPr>
            <w:tcW w:w="710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10698" w:rsidTr="0001069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Default="00010698">
            <w:pPr>
              <w:spacing w:after="0" w:line="240" w:lineRule="auto"/>
              <w:jc w:val="right"/>
              <w:rPr>
                <w:sz w:val="19"/>
                <w:szCs w:val="19"/>
                <w:lang w:val="en-US"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наличие спортивного зала, спортивного инвентаря</w:t>
            </w:r>
          </w:p>
        </w:tc>
      </w:tr>
      <w:tr w:rsidR="00010698" w:rsidTr="00010698">
        <w:trPr>
          <w:trHeight w:hRule="exact" w:val="277"/>
        </w:trPr>
        <w:tc>
          <w:tcPr>
            <w:tcW w:w="710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986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3403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1702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  <w:tc>
          <w:tcPr>
            <w:tcW w:w="993" w:type="dxa"/>
          </w:tcPr>
          <w:p w:rsidR="00010698" w:rsidRPr="00010698" w:rsidRDefault="00010698">
            <w:pPr>
              <w:rPr>
                <w:lang w:eastAsia="en-US"/>
              </w:rPr>
            </w:pPr>
          </w:p>
        </w:tc>
      </w:tr>
      <w:tr w:rsidR="00010698" w:rsidTr="00010698">
        <w:trPr>
          <w:trHeight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3D3D3"/>
            <w:tcMar>
              <w:top w:w="0" w:type="dxa"/>
              <w:left w:w="34" w:type="dxa"/>
              <w:bottom w:w="0" w:type="dxa"/>
              <w:right w:w="34" w:type="dxa"/>
            </w:tcMar>
            <w:hideMark/>
          </w:tcPr>
          <w:p w:rsidR="00010698" w:rsidRPr="00010698" w:rsidRDefault="00010698">
            <w:pPr>
              <w:spacing w:after="0" w:line="240" w:lineRule="auto"/>
              <w:jc w:val="center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10698" w:rsidTr="00010698">
        <w:trPr>
          <w:trHeight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34" w:type="dxa"/>
              <w:bottom w:w="0" w:type="dxa"/>
              <w:right w:w="34" w:type="dxa"/>
            </w:tcMar>
          </w:tcPr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 «Рейтинговая система оценки качества подготовки студентов»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http://www.mininuniver.ru/scientific/education/ozenkakachest представлены нормативные документы:</w:t>
            </w:r>
          </w:p>
          <w:p w:rsidR="00010698" w:rsidRDefault="0001069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Положение о рейтинговой системе оценки качества подготовки студентов;</w:t>
            </w:r>
          </w:p>
          <w:p w:rsidR="00010698" w:rsidRPr="00010698" w:rsidRDefault="00010698">
            <w:pPr>
              <w:spacing w:after="0" w:line="240" w:lineRule="auto"/>
              <w:rPr>
                <w:sz w:val="19"/>
                <w:szCs w:val="19"/>
                <w:lang w:eastAsia="en-US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E0B98" w:rsidRDefault="001E0B98"/>
    <w:sectPr w:rsidR="001E0B98">
      <w:pgSz w:w="11906" w:h="16838"/>
      <w:pgMar w:top="567" w:right="567" w:bottom="567" w:left="567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84B68"/>
    <w:rsid w:val="00010698"/>
    <w:rsid w:val="00084B68"/>
    <w:rsid w:val="0009718D"/>
    <w:rsid w:val="001E0B98"/>
    <w:rsid w:val="00284803"/>
    <w:rsid w:val="00513DD5"/>
    <w:rsid w:val="007009BB"/>
    <w:rsid w:val="009062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48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480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8480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8480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37881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1823</Words>
  <Characters>10395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2018-2019_44_03_01 ФПЗ-15,16,17,18_plx_Спортивные и подвижные игры</vt:lpstr>
    </vt:vector>
  </TitlesOfParts>
  <Company/>
  <LinksUpToDate>false</LinksUpToDate>
  <CharactersWithSpaces>12194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ФПЗ-15,16,17,18_plx_Спортивные и подвижные игры</dc:title>
  <dc:creator>FastReport</dc:creator>
  <cp:lastModifiedBy>Света</cp:lastModifiedBy>
  <cp:revision>12</cp:revision>
  <cp:lastPrinted>2019-07-03T13:30:00Z</cp:lastPrinted>
  <dcterms:created xsi:type="dcterms:W3CDTF">2019-03-25T15:47:00Z</dcterms:created>
  <dcterms:modified xsi:type="dcterms:W3CDTF">2019-07-03T13:31:00Z</dcterms:modified>
</cp:coreProperties>
</file>